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Молодёжь  Урала включается  в национальную технологическую инициативу.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Релиз 20.01.2017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национальная технологическая инициатива и какие рынки НТИ перспективны для Свердловской области? На эти и другие вопросы, связанные с развитием высоких технологий, смогут получить ответ участники  IV открытого областного фестиваля технического творчества и современных технологий “Город ТехноТворчества”. Фестиваль стартует на площадках Екатеринбурга и городов Свердловской области в начале февраля.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2017 году фестиваль посвящен национальной технологической инициативе (НТИ). НТИ – это комплекс мер, предпринимаемых государством, промышленностью, наукой и общественностью для создания в России прорывных технологических рынков. Эти слова звучат в выступлениях представителей технологического бизнеса и науки, агентства стратегических инициатив и президента Российской Федерации.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Команда организаторов фестиваля “Город ТехноТворчества” в 2017 году поставила задачу рассказать молодёжи и предпринимателям Свердловской области о технологиях и рынках национальной технологической инициативы. На протяжении трёх недель с 1 по 20 февраля будут проводиться события, посвященные направлениям НТИ: автономные транспортные средства, интернет вещей, нейротехнологии, интеллектуальные энергетические сети,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Самым крупным событием фестиваля станет ТехноНочь, которая пройдет в технопарке “Университетский” в ночь с 11 на 12 февраля. В рамках техноночи будут организованы активности для школьников, студентов, взрослых участников и даже для дошкольников с родителями. Все желающие смогут добраться в технопарк как самостоятельно, так и на организованном трансфере. ТехноНочь ожидает продвинутую молодёжь Свердловской области и других территорий Уральского федерального округа.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Традиционно в рамках фестиваля пройдут разнообразные образовательно-развлекательные мероприятия, привлекающие внимание молодежи к техническому творчеству и  современным технологиям. В них могут принять участие  все желающие. Вход свободный. Участникам необходимо  зарегистрироваться на конкретные события на сайте фестиваля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http://tehnotvorchestvo.ru/2017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2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 областной фестиваль технического творчества и современных технологий «Город ТехноТворчества: Урал-НТИ» проходит с 1 по 20 февраля 2017 года в рамках программы «Уральская инженерная школа» при поддержке Министерства общего и профессионального образования Свердловской области. Узнать подробную информацию о событиях фестиваля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http://tehnotvorchestvo.ru/2017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tehnotvorchestvo.ru/2017" TargetMode="External"/><Relationship Id="rId6" Type="http://schemas.openxmlformats.org/officeDocument/2006/relationships/hyperlink" Target="http://tehnotvorchestvo.ru/2017" TargetMode="External"/></Relationships>
</file>