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7410F" w:rsidRDefault="0097410F" w:rsidP="004B24B4">
      <w:pPr>
        <w:pStyle w:val="normal0"/>
        <w:jc w:val="both"/>
      </w:pPr>
      <w:r>
        <w:rPr>
          <w:sz w:val="20"/>
          <w:szCs w:val="20"/>
        </w:rPr>
        <w:t>Пресс-релиз 12.02.2016</w:t>
      </w:r>
    </w:p>
    <w:p w:rsidR="0097410F" w:rsidRDefault="0097410F" w:rsidP="004B24B4">
      <w:pPr>
        <w:pStyle w:val="normal0"/>
        <w:jc w:val="both"/>
      </w:pPr>
    </w:p>
    <w:p w:rsidR="0097410F" w:rsidRDefault="0097410F" w:rsidP="004B24B4">
      <w:pPr>
        <w:pStyle w:val="normal0"/>
        <w:jc w:val="center"/>
      </w:pPr>
      <w:r>
        <w:rPr>
          <w:b/>
          <w:sz w:val="28"/>
          <w:szCs w:val="28"/>
        </w:rPr>
        <w:t>Техноночь для всех влюблённых</w:t>
      </w:r>
    </w:p>
    <w:p w:rsidR="0097410F" w:rsidRDefault="0097410F" w:rsidP="004B24B4">
      <w:pPr>
        <w:pStyle w:val="normal0"/>
        <w:jc w:val="both"/>
      </w:pPr>
    </w:p>
    <w:p w:rsidR="0097410F" w:rsidRDefault="0097410F" w:rsidP="004B24B4">
      <w:pPr>
        <w:pStyle w:val="normal0"/>
        <w:jc w:val="both"/>
      </w:pPr>
      <w:r>
        <w:rPr>
          <w:b/>
          <w:sz w:val="24"/>
          <w:szCs w:val="24"/>
        </w:rPr>
        <w:t>В рамках фестиваля Город ТехноТворчества пройдет ТехноНочь для влюбленных и любителей технического творчества</w:t>
      </w:r>
    </w:p>
    <w:p w:rsidR="0097410F" w:rsidRDefault="0097410F" w:rsidP="004B24B4">
      <w:pPr>
        <w:pStyle w:val="normal0"/>
        <w:jc w:val="both"/>
      </w:pPr>
    </w:p>
    <w:p w:rsidR="0097410F" w:rsidRDefault="0097410F" w:rsidP="004B24B4">
      <w:pPr>
        <w:pStyle w:val="normal0"/>
        <w:jc w:val="both"/>
      </w:pPr>
      <w:r>
        <w:rPr>
          <w:b/>
        </w:rPr>
        <w:t>Самое масштабное событие III фестиваля «Город Технотворчества» состоится вечером 13 февраля на площадке Президентского Центра им. Бориса Ельцина.</w:t>
      </w:r>
    </w:p>
    <w:p w:rsidR="0097410F" w:rsidRDefault="0097410F" w:rsidP="004B24B4">
      <w:pPr>
        <w:pStyle w:val="normal0"/>
        <w:jc w:val="both"/>
      </w:pPr>
    </w:p>
    <w:p w:rsidR="0097410F" w:rsidRDefault="0097410F" w:rsidP="004B24B4">
      <w:pPr>
        <w:pStyle w:val="normal0"/>
        <w:spacing w:before="120"/>
        <w:jc w:val="both"/>
      </w:pPr>
      <w:r>
        <w:t>Организаторы фестиваля подготовили для жителей города и области образовательно-развлекательное событие, которое условно можно разделить на несколько зон: зона 3D-технологий, зона квадрокоптеров, зона роботов, зона мастер-классов, игровая зона и зона инсталляций.</w:t>
      </w:r>
    </w:p>
    <w:p w:rsidR="0097410F" w:rsidRDefault="0097410F" w:rsidP="004B24B4">
      <w:pPr>
        <w:pStyle w:val="normal0"/>
        <w:spacing w:before="120"/>
        <w:jc w:val="both"/>
      </w:pPr>
      <w:r>
        <w:t xml:space="preserve">В отличие от формата ночи музеев, организаторы фестиваля, проводят ТехноНочь не в самое темное время суток. Учитываются интересы участников фестиваля с детьми от трех лет. Но сохраняется принцип - множество разнообразных активностей в один день в одном месте. </w:t>
      </w:r>
    </w:p>
    <w:p w:rsidR="0097410F" w:rsidRDefault="0097410F" w:rsidP="004B24B4">
      <w:pPr>
        <w:pStyle w:val="normal0"/>
        <w:spacing w:before="120"/>
        <w:jc w:val="both"/>
      </w:pPr>
      <w:r>
        <w:t xml:space="preserve">Торжественное открытие ТехноНочи состоится в субботу 13 февраля в 17.00 на площадке Центра Ельцина. В течение 4-х часов посетители фестиваля смогут выбрать любое интересное для себя из предложенных событий и принять в нем участие. На мастер-классы будет вестись запись во время ТехноНочи. </w:t>
      </w:r>
    </w:p>
    <w:p w:rsidR="0097410F" w:rsidRDefault="0097410F" w:rsidP="004B24B4">
      <w:pPr>
        <w:pStyle w:val="normal0"/>
        <w:spacing w:before="120"/>
        <w:jc w:val="both"/>
      </w:pPr>
      <w:r>
        <w:t>Например, можно будет полетать на квадрокоптерах по специально-организованной трассе или собрать и запустить модель своего самолёта. А в зоне 3D-технологий можно распечатать съедобное пожелание на пряниках-сердечках ко Дню всех влюбленных.</w:t>
      </w:r>
    </w:p>
    <w:p w:rsidR="0097410F" w:rsidRDefault="0097410F" w:rsidP="004B24B4">
      <w:pPr>
        <w:pStyle w:val="normal0"/>
        <w:spacing w:before="120"/>
        <w:jc w:val="both"/>
      </w:pPr>
      <w:r>
        <w:t xml:space="preserve">В зоне роботов юные участники ТехноНочи смогут собрать щеткороботов, создать свою историю из лего, спроектировать, запрограммировать и потом испытать робота или принять участие в скоростной сборке роботов. Безусловное внимание посетителей привлечет большой </w:t>
      </w:r>
      <w:r w:rsidRPr="004B24B4">
        <w:t>рисующий робот.</w:t>
      </w:r>
    </w:p>
    <w:p w:rsidR="0097410F" w:rsidRDefault="0097410F" w:rsidP="004B24B4">
      <w:pPr>
        <w:pStyle w:val="normal0"/>
        <w:spacing w:before="120"/>
        <w:jc w:val="both"/>
      </w:pPr>
      <w:r>
        <w:t>Тех, кто постарше заинтересует мастер-классы по мехатронике, программирование гирлянды на Raspberry Pi, 3d-моделирование объектов в Автокаде или программирование роботов на Arduino.</w:t>
      </w:r>
    </w:p>
    <w:p w:rsidR="0097410F" w:rsidRDefault="0097410F" w:rsidP="004B24B4">
      <w:pPr>
        <w:pStyle w:val="normal0"/>
        <w:spacing w:before="120"/>
        <w:jc w:val="both"/>
      </w:pPr>
      <w:r>
        <w:t>Современные технологии будут представлены в зоне 3D-печати, свето- и звуко- инсталляциях, тепловизоре и дополненной 3d-реальности на песке. На техноночи пройдут научные развлечения, будут показаны занимательные опыты по физике и химии.</w:t>
      </w:r>
    </w:p>
    <w:p w:rsidR="0097410F" w:rsidRDefault="0097410F" w:rsidP="004B24B4">
      <w:pPr>
        <w:pStyle w:val="normal0"/>
        <w:spacing w:before="120"/>
        <w:jc w:val="both"/>
      </w:pPr>
      <w:r>
        <w:t>Все желающие смогут стать архитекторами будущего: сконструировать футуристические объекты, принять участие в интерактивном проекте «Строим дом» или собрать из кирпичиков красивый камин.</w:t>
      </w:r>
    </w:p>
    <w:p w:rsidR="0097410F" w:rsidRDefault="0097410F" w:rsidP="004B24B4">
      <w:pPr>
        <w:pStyle w:val="normal0"/>
        <w:spacing w:before="120"/>
        <w:jc w:val="both"/>
      </w:pPr>
      <w:r>
        <w:t>В 17.15 начнется лекция инженера и историка из Москвы Айрата Багаутдинова «Глазами инженера: история инженерии в России и мире». После этого будет собрана объемная модель Шуховской башни. В 19.30 лекционную эстафету подхватит научный сотрудник Института математики и механики им. Н.Н.Красовского, преподаватель УрФУ и ЕАСИ Денис Перевалов с темой «Современные возможности искусственного интеллекта».</w:t>
      </w:r>
    </w:p>
    <w:p w:rsidR="0097410F" w:rsidRDefault="0097410F" w:rsidP="004B24B4">
      <w:pPr>
        <w:pStyle w:val="normal0"/>
        <w:spacing w:before="120"/>
        <w:jc w:val="both"/>
      </w:pPr>
      <w:r>
        <w:t>Любители игр и интеллектуальных развлечений смогут сыграть в “настолки” и принять участие с 19.00 до 21.00 в игре-квесте «Марсианин: Создай свой посадочный модуль!» с испытанием созданной во время игры модели посадочного модуля.</w:t>
      </w:r>
    </w:p>
    <w:p w:rsidR="0097410F" w:rsidRDefault="0097410F" w:rsidP="004B24B4">
      <w:pPr>
        <w:pStyle w:val="normal0"/>
        <w:spacing w:before="120"/>
        <w:jc w:val="both"/>
      </w:pPr>
      <w:r>
        <w:t xml:space="preserve">В рамках ТехноНочи с 16.00 до 17.00 пройдет торжественное награждение победителей конкурсов, прошедших в рамках фестиваля. С их результатами можно ознакомиться на сайте фестиваля </w:t>
      </w:r>
      <w:hyperlink r:id="rId4">
        <w:r>
          <w:rPr>
            <w:color w:val="1155CC"/>
            <w:u w:val="single"/>
          </w:rPr>
          <w:t>http://tehnotvorchestvo.ru/2016</w:t>
        </w:r>
      </w:hyperlink>
      <w:r>
        <w:t>.</w:t>
      </w:r>
    </w:p>
    <w:p w:rsidR="0097410F" w:rsidRDefault="0097410F" w:rsidP="004B24B4">
      <w:pPr>
        <w:pStyle w:val="normal0"/>
        <w:spacing w:before="120"/>
        <w:jc w:val="both"/>
      </w:pPr>
      <w:r>
        <w:t xml:space="preserve">В деловой части программы в 14.00 для представителей учреждений образования, работающих в рамках государственной программы «Уральская инженерная школа», пройдет круглый стол «Инновационные подходы в образовании. Ранняя профилизация школьников» и презентации современных интерактивных научных лабораторий и методических комплексов для занятий наукой и техническим творчеством. </w:t>
      </w:r>
    </w:p>
    <w:p w:rsidR="0097410F" w:rsidRDefault="0097410F" w:rsidP="004B24B4">
      <w:pPr>
        <w:pStyle w:val="normal0"/>
        <w:spacing w:before="120"/>
        <w:jc w:val="both"/>
      </w:pPr>
      <w:r>
        <w:t xml:space="preserve">Техноночь проводится в рамках программы “Уральская инженерная школа”. Участие во всех мероприятиях бесплатное. </w:t>
      </w:r>
    </w:p>
    <w:p w:rsidR="0097410F" w:rsidRDefault="0097410F" w:rsidP="004B24B4">
      <w:pPr>
        <w:pStyle w:val="normal0"/>
        <w:spacing w:before="120"/>
        <w:ind w:left="-20"/>
        <w:jc w:val="both"/>
      </w:pPr>
      <w:r>
        <w:t>Справка:</w:t>
      </w:r>
    </w:p>
    <w:p w:rsidR="0097410F" w:rsidRDefault="0097410F" w:rsidP="004B24B4">
      <w:pPr>
        <w:pStyle w:val="normal0"/>
        <w:spacing w:before="120"/>
        <w:ind w:left="-20"/>
        <w:jc w:val="both"/>
      </w:pPr>
      <w:r>
        <w:t>Фестиваль “Город ТехноТворчества” и образовательно-досуговое событие “Техноночь” направлены на привлечение внимания и интереса детей и молодежи к техническому творчеству и современным технологиям. Фестиваль “Город ТехноТворчества” является гражданской инициативой и проходит в рамках комплексной государственной программы “Уральская инженерная школа”. По словам первого заместителя министра общего и профессионального образования Свердловской области Алексея Пахомова: “Фестиваль становится основой для выявления тех людей и организаций, которые готовы вкладывать своё время, свои силы, свою энергию в развитие технического, инженерного, дополнительного образования детей”.</w:t>
      </w:r>
    </w:p>
    <w:p w:rsidR="0097410F" w:rsidRDefault="0097410F" w:rsidP="004B24B4">
      <w:pPr>
        <w:pStyle w:val="normal0"/>
        <w:spacing w:before="120"/>
        <w:ind w:left="-20"/>
        <w:jc w:val="both"/>
      </w:pPr>
      <w:r>
        <w:t xml:space="preserve">В 2016 году фестиваль продлится до 29 февраля. Более 50 мероприятий пройдут в Екатеринбурге, Нижнем Тагиле, Каменске-Уральском, Первоуральске, Заречном, Сысерти и Краснотурьинске. </w:t>
      </w:r>
    </w:p>
    <w:p w:rsidR="0097410F" w:rsidRDefault="0097410F" w:rsidP="004B24B4">
      <w:pPr>
        <w:pStyle w:val="normal0"/>
        <w:jc w:val="both"/>
      </w:pPr>
    </w:p>
    <w:p w:rsidR="0097410F" w:rsidRDefault="0097410F" w:rsidP="004B24B4">
      <w:pPr>
        <w:pStyle w:val="normal0"/>
        <w:jc w:val="both"/>
      </w:pPr>
      <w:r>
        <w:t xml:space="preserve">Подробную информацию СМИ могут получить у руководителя фестиваля Резеды Рыбалко </w:t>
      </w:r>
      <w:r>
        <w:rPr>
          <w:color w:val="252525"/>
        </w:rPr>
        <w:t xml:space="preserve">Телефон: +7 (903) 081-77-75, </w:t>
      </w:r>
      <w:r>
        <w:rPr>
          <w:color w:val="1155CC"/>
          <w:u w:val="single"/>
        </w:rPr>
        <w:t>rezeda.rybalko@gmail.com</w:t>
      </w:r>
    </w:p>
    <w:p w:rsidR="0097410F" w:rsidRDefault="0097410F" w:rsidP="004B24B4">
      <w:pPr>
        <w:pStyle w:val="normal0"/>
        <w:jc w:val="both"/>
      </w:pPr>
      <w:r>
        <w:rPr>
          <w:color w:val="252525"/>
        </w:rPr>
        <w:t>Сайт фестиваля:</w:t>
      </w:r>
      <w:hyperlink r:id="rId5">
        <w:r>
          <w:rPr>
            <w:color w:val="252525"/>
          </w:rPr>
          <w:t xml:space="preserve"> </w:t>
        </w:r>
      </w:hyperlink>
      <w:hyperlink r:id="rId6">
        <w:r>
          <w:rPr>
            <w:color w:val="1155CC"/>
            <w:u w:val="single"/>
          </w:rPr>
          <w:t>http://tehnotvorchestvo.ru/press</w:t>
        </w:r>
      </w:hyperlink>
    </w:p>
    <w:sectPr w:rsidR="0097410F" w:rsidSect="004B24B4">
      <w:pgSz w:w="11909" w:h="16834"/>
      <w:pgMar w:top="1440" w:right="1109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7DF1"/>
    <w:rsid w:val="00117DF1"/>
    <w:rsid w:val="004B24B4"/>
    <w:rsid w:val="006D0CC6"/>
    <w:rsid w:val="0097410F"/>
    <w:rsid w:val="00A23C39"/>
    <w:rsid w:val="00C33B50"/>
    <w:rsid w:val="00C56ACD"/>
    <w:rsid w:val="00ED7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color w:val="000000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117DF1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117DF1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117DF1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117DF1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117DF1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117DF1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065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065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065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065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065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065"/>
    <w:rPr>
      <w:rFonts w:asciiTheme="minorHAnsi" w:eastAsiaTheme="minorEastAsia" w:hAnsiTheme="minorHAnsi" w:cstheme="minorBidi"/>
      <w:b/>
      <w:bCs/>
      <w:color w:val="000000"/>
    </w:rPr>
  </w:style>
  <w:style w:type="paragraph" w:customStyle="1" w:styleId="normal0">
    <w:name w:val="normal"/>
    <w:uiPriority w:val="99"/>
    <w:rsid w:val="00117DF1"/>
    <w:pPr>
      <w:spacing w:line="276" w:lineRule="auto"/>
    </w:pPr>
    <w:rPr>
      <w:color w:val="000000"/>
    </w:rPr>
  </w:style>
  <w:style w:type="paragraph" w:styleId="Title">
    <w:name w:val="Title"/>
    <w:basedOn w:val="normal0"/>
    <w:next w:val="normal0"/>
    <w:link w:val="TitleChar"/>
    <w:uiPriority w:val="99"/>
    <w:qFormat/>
    <w:rsid w:val="00117DF1"/>
    <w:pPr>
      <w:keepNext/>
      <w:keepLines/>
      <w:spacing w:after="60"/>
      <w:contextualSpacing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C0065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117DF1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3C0065"/>
    <w:rPr>
      <w:rFonts w:asciiTheme="majorHAnsi" w:eastAsiaTheme="majorEastAsia" w:hAnsiTheme="majorHAnsi" w:cstheme="majorBid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ehnotvorchestvo.ru/press" TargetMode="External"/><Relationship Id="rId5" Type="http://schemas.openxmlformats.org/officeDocument/2006/relationships/hyperlink" Target="http://tehnotvorchestvo.ru/press" TargetMode="External"/><Relationship Id="rId4" Type="http://schemas.openxmlformats.org/officeDocument/2006/relationships/hyperlink" Target="http://tehnotvorchestvo.ru/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338</TotalTime>
  <Pages>2</Pages>
  <Words>712</Words>
  <Characters>4062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Пресс-релиз 12</dc:title>
  <dc:subject/>
  <dc:creator>u</dc:creator>
  <cp:keywords/>
  <dc:description/>
  <cp:lastModifiedBy>u</cp:lastModifiedBy>
  <cp:revision>4</cp:revision>
  <dcterms:created xsi:type="dcterms:W3CDTF">2016-02-12T02:28:00Z</dcterms:created>
  <dcterms:modified xsi:type="dcterms:W3CDTF">2016-02-12T08:04:00Z</dcterms:modified>
</cp:coreProperties>
</file>